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7C076" w14:textId="77777777" w:rsidR="00717C51" w:rsidRDefault="00717C51" w:rsidP="00717C51">
      <w:pPr>
        <w:jc w:val="center"/>
        <w:rPr>
          <w:b/>
          <w:bCs/>
        </w:rPr>
      </w:pPr>
      <w:r w:rsidRPr="00717C51">
        <w:rPr>
          <w:b/>
          <w:bCs/>
        </w:rPr>
        <w:t>MATTEO BECCUTI</w:t>
      </w:r>
    </w:p>
    <w:p w14:paraId="4A8D7CA7" w14:textId="60871AAF" w:rsidR="00717C51" w:rsidRPr="00717C51" w:rsidRDefault="00717C51" w:rsidP="00717C51">
      <w:pPr>
        <w:jc w:val="center"/>
        <w:rPr>
          <w:b/>
          <w:bCs/>
          <w:color w:val="7F7F7F" w:themeColor="text1" w:themeTint="80"/>
        </w:rPr>
      </w:pPr>
      <w:r w:rsidRPr="00717C51">
        <w:rPr>
          <w:b/>
          <w:bCs/>
          <w:i/>
          <w:iCs/>
          <w:color w:val="7F7F7F" w:themeColor="text1" w:themeTint="80"/>
        </w:rPr>
        <w:t>Short CV</w:t>
      </w:r>
    </w:p>
    <w:p w14:paraId="29D41471" w14:textId="4821058C" w:rsidR="00717C51" w:rsidRDefault="00717C51">
      <w:pPr>
        <w:rPr>
          <w:b/>
          <w:bCs/>
        </w:rPr>
      </w:pPr>
    </w:p>
    <w:p w14:paraId="6BA3D54B" w14:textId="77777777" w:rsidR="00717C51" w:rsidRDefault="00717C51" w:rsidP="00717C51">
      <w:pPr>
        <w:jc w:val="both"/>
      </w:pPr>
      <w:r>
        <w:t>Torinese, classe 1984, Matteo Beccuti è Amministratore Delegato di Environment Park.</w:t>
      </w:r>
    </w:p>
    <w:p w14:paraId="073A9144" w14:textId="77777777" w:rsidR="00717C51" w:rsidRDefault="00717C51" w:rsidP="00717C51">
      <w:pPr>
        <w:jc w:val="both"/>
      </w:pPr>
    </w:p>
    <w:p w14:paraId="6CE38A48" w14:textId="77777777" w:rsidR="00717C51" w:rsidRDefault="00717C51" w:rsidP="00717C51">
      <w:pPr>
        <w:jc w:val="both"/>
      </w:pPr>
      <w:r>
        <w:t>Da sempre interessato ai temi ambientali, affianca tale passione agli studi di Giurisprudenza.</w:t>
      </w:r>
    </w:p>
    <w:p w14:paraId="703CEF47" w14:textId="77777777" w:rsidR="00717C51" w:rsidRDefault="00717C51" w:rsidP="00717C51">
      <w:pPr>
        <w:jc w:val="both"/>
      </w:pPr>
    </w:p>
    <w:p w14:paraId="6CB47233" w14:textId="77777777" w:rsidR="00717C51" w:rsidRDefault="00717C51" w:rsidP="00717C51">
      <w:pPr>
        <w:jc w:val="both"/>
      </w:pPr>
      <w:r>
        <w:t>Nel corso degli anni ricopre cariche in consigli d’amministrazione pubblici e privati, assume il ruolo di esperto in più commissioni del consiglio comunale di Torino e sviluppa un’esperienza decennale in ambito bancario-assicurativo.</w:t>
      </w:r>
    </w:p>
    <w:p w14:paraId="618DEEA9" w14:textId="77777777" w:rsidR="00717C51" w:rsidRDefault="00717C51" w:rsidP="00717C51">
      <w:pPr>
        <w:jc w:val="both"/>
      </w:pPr>
    </w:p>
    <w:p w14:paraId="35DEA52D" w14:textId="1D09A509" w:rsidR="00717C51" w:rsidRPr="00717C51" w:rsidRDefault="00717C51" w:rsidP="00717C51">
      <w:pPr>
        <w:jc w:val="both"/>
        <w:rPr>
          <w:b/>
          <w:bCs/>
        </w:rPr>
      </w:pPr>
      <w:r>
        <w:t>L’attenzione alle tematiche del lavoro lo porta a ricoprire inoltre il ruolo di delegato di un fondo pensione ed a diventare, nel 2017, dirigente provinciale sindacale</w:t>
      </w:r>
    </w:p>
    <w:p w14:paraId="29FE595A" w14:textId="77777777" w:rsidR="00717C51" w:rsidRPr="00717C51" w:rsidRDefault="00717C51" w:rsidP="00717C51">
      <w:pPr>
        <w:jc w:val="both"/>
        <w:rPr>
          <w:b/>
          <w:bCs/>
        </w:rPr>
      </w:pPr>
    </w:p>
    <w:p w14:paraId="1C17A363" w14:textId="609F7638" w:rsidR="00717C51" w:rsidRDefault="00717C51" w:rsidP="00717C51">
      <w:pPr>
        <w:jc w:val="both"/>
      </w:pPr>
      <w:r>
        <w:t>Torino, 27 luglio 2020</w:t>
      </w:r>
    </w:p>
    <w:sectPr w:rsidR="00717C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51"/>
    <w:rsid w:val="005A5484"/>
    <w:rsid w:val="0071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F889"/>
  <w15:chartTrackingRefBased/>
  <w15:docId w15:val="{358C43D0-36FE-4362-A6B3-0ECB3E66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1</cp:revision>
  <dcterms:created xsi:type="dcterms:W3CDTF">2020-07-28T14:44:00Z</dcterms:created>
  <dcterms:modified xsi:type="dcterms:W3CDTF">2020-07-28T14:51:00Z</dcterms:modified>
</cp:coreProperties>
</file>